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6AA0" w14:textId="5D364D2F" w:rsidR="00E4109F" w:rsidRDefault="00047EA5" w:rsidP="00E4109F">
      <w:pPr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5BF18C" wp14:editId="106A6877">
            <wp:simplePos x="0" y="0"/>
            <wp:positionH relativeFrom="column">
              <wp:posOffset>10372090</wp:posOffset>
            </wp:positionH>
            <wp:positionV relativeFrom="paragraph">
              <wp:posOffset>3175</wp:posOffset>
            </wp:positionV>
            <wp:extent cx="730250" cy="681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54E775B" wp14:editId="21ACDEEA">
            <wp:simplePos x="0" y="0"/>
            <wp:positionH relativeFrom="column">
              <wp:posOffset>-1088390</wp:posOffset>
            </wp:positionH>
            <wp:positionV relativeFrom="paragraph">
              <wp:posOffset>-75565</wp:posOffset>
            </wp:positionV>
            <wp:extent cx="838200" cy="700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65930" w14:textId="77777777" w:rsidR="00A62589" w:rsidRDefault="00A62589" w:rsidP="00A62589">
      <w:pPr>
        <w:ind w:left="-720" w:firstLine="720"/>
        <w:jc w:val="center"/>
        <w:rPr>
          <w:rFonts w:ascii="Tahoma" w:hAnsi="Tahoma" w:cs="Tahoma"/>
          <w:sz w:val="32"/>
          <w:szCs w:val="32"/>
        </w:rPr>
      </w:pPr>
      <w:r w:rsidRPr="00030063">
        <w:rPr>
          <w:rFonts w:ascii="Tahoma" w:hAnsi="Tahoma" w:cs="Tahoma"/>
          <w:sz w:val="32"/>
          <w:szCs w:val="32"/>
        </w:rPr>
        <w:t xml:space="preserve">PLAN </w:t>
      </w:r>
      <w:r>
        <w:rPr>
          <w:rFonts w:ascii="Tahoma" w:hAnsi="Tahoma" w:cs="Tahoma"/>
          <w:sz w:val="32"/>
          <w:szCs w:val="32"/>
        </w:rPr>
        <w:t xml:space="preserve">ANNUEL </w:t>
      </w:r>
      <w:r w:rsidRPr="00030063">
        <w:rPr>
          <w:rFonts w:ascii="Tahoma" w:hAnsi="Tahoma" w:cs="Tahoma"/>
          <w:sz w:val="32"/>
          <w:szCs w:val="32"/>
        </w:rPr>
        <w:t>DE PASSATION DE MARCH</w:t>
      </w:r>
      <w:r>
        <w:rPr>
          <w:rFonts w:ascii="Tahoma" w:hAnsi="Tahoma" w:cs="Tahoma"/>
          <w:sz w:val="32"/>
          <w:szCs w:val="32"/>
        </w:rPr>
        <w:t>É</w:t>
      </w:r>
      <w:r w:rsidRPr="00030063">
        <w:rPr>
          <w:rFonts w:ascii="Tahoma" w:hAnsi="Tahoma" w:cs="Tahoma"/>
          <w:sz w:val="32"/>
          <w:szCs w:val="32"/>
        </w:rPr>
        <w:t>S</w:t>
      </w:r>
      <w:r>
        <w:rPr>
          <w:rFonts w:ascii="Tahoma" w:hAnsi="Tahoma" w:cs="Tahoma"/>
          <w:sz w:val="32"/>
          <w:szCs w:val="32"/>
        </w:rPr>
        <w:t xml:space="preserve"> PUBLICS</w:t>
      </w:r>
    </w:p>
    <w:p w14:paraId="7C1850D7" w14:textId="77777777" w:rsidR="00A62589" w:rsidRDefault="00A62589" w:rsidP="00A62589">
      <w:pPr>
        <w:ind w:left="-720" w:firstLine="720"/>
        <w:jc w:val="center"/>
        <w:rPr>
          <w:rFonts w:ascii="Tahoma" w:hAnsi="Tahoma" w:cs="Tahoma"/>
          <w:sz w:val="22"/>
          <w:szCs w:val="22"/>
        </w:rPr>
      </w:pPr>
      <w:r w:rsidRPr="000B3B6C">
        <w:rPr>
          <w:rFonts w:ascii="Tahoma" w:hAnsi="Tahoma" w:cs="Tahoma"/>
          <w:sz w:val="22"/>
          <w:szCs w:val="22"/>
        </w:rPr>
        <w:t>(MARCH</w:t>
      </w:r>
      <w:r>
        <w:rPr>
          <w:rFonts w:ascii="Tahoma" w:hAnsi="Tahoma" w:cs="Tahoma"/>
          <w:sz w:val="22"/>
          <w:szCs w:val="22"/>
        </w:rPr>
        <w:t>É</w:t>
      </w:r>
      <w:r w:rsidRPr="000B3B6C">
        <w:rPr>
          <w:rFonts w:ascii="Tahoma" w:hAnsi="Tahoma" w:cs="Tahoma"/>
          <w:sz w:val="22"/>
          <w:szCs w:val="22"/>
        </w:rPr>
        <w:t xml:space="preserve"> DE SERVICES, DE FOURNITURES, DE TRAVAUX ET DE PRESTATIONS INTELLECTUELLES)</w:t>
      </w:r>
    </w:p>
    <w:p w14:paraId="4BE2301B" w14:textId="77777777" w:rsidR="00A62589" w:rsidRPr="000B3B6C" w:rsidRDefault="00A62589" w:rsidP="00A62589">
      <w:pPr>
        <w:ind w:left="-720" w:firstLine="720"/>
        <w:jc w:val="center"/>
        <w:rPr>
          <w:rFonts w:ascii="Tahoma" w:hAnsi="Tahoma" w:cs="Tahoma"/>
          <w:b/>
          <w:sz w:val="20"/>
          <w:szCs w:val="20"/>
        </w:rPr>
      </w:pPr>
      <w:r w:rsidRPr="000B3B6C">
        <w:rPr>
          <w:rFonts w:ascii="Tahoma" w:hAnsi="Tahoma" w:cs="Tahoma"/>
          <w:b/>
          <w:sz w:val="20"/>
          <w:szCs w:val="20"/>
        </w:rPr>
        <w:t>EXERCICE FISCAL 20</w:t>
      </w:r>
      <w:r>
        <w:rPr>
          <w:rFonts w:ascii="Tahoma" w:hAnsi="Tahoma" w:cs="Tahoma"/>
          <w:b/>
          <w:sz w:val="20"/>
          <w:szCs w:val="20"/>
        </w:rPr>
        <w:t>..</w:t>
      </w:r>
      <w:r w:rsidRPr="000B3B6C">
        <w:rPr>
          <w:rFonts w:ascii="Tahoma" w:hAnsi="Tahoma" w:cs="Tahoma"/>
          <w:b/>
          <w:sz w:val="20"/>
          <w:szCs w:val="20"/>
        </w:rPr>
        <w:t>..  /20</w:t>
      </w:r>
      <w:r>
        <w:rPr>
          <w:rFonts w:ascii="Tahoma" w:hAnsi="Tahoma" w:cs="Tahoma"/>
          <w:b/>
          <w:sz w:val="20"/>
          <w:szCs w:val="20"/>
        </w:rPr>
        <w:t>..</w:t>
      </w:r>
      <w:r w:rsidRPr="000B3B6C">
        <w:rPr>
          <w:rFonts w:ascii="Tahoma" w:hAnsi="Tahoma" w:cs="Tahoma"/>
          <w:b/>
          <w:sz w:val="20"/>
          <w:szCs w:val="20"/>
        </w:rPr>
        <w:t>..</w:t>
      </w:r>
    </w:p>
    <w:p w14:paraId="3F5C5A25" w14:textId="77777777" w:rsidR="00A62589" w:rsidRPr="000B3B6C" w:rsidRDefault="00A62589" w:rsidP="00A62589">
      <w:pPr>
        <w:ind w:left="-720" w:firstLine="720"/>
        <w:jc w:val="center"/>
        <w:rPr>
          <w:rFonts w:ascii="Tahoma" w:hAnsi="Tahoma" w:cs="Tahoma"/>
          <w:sz w:val="22"/>
          <w:szCs w:val="22"/>
        </w:rPr>
      </w:pPr>
    </w:p>
    <w:p w14:paraId="54FB0B37" w14:textId="77777777" w:rsidR="00A62589" w:rsidRDefault="00A62589" w:rsidP="00A625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NOM DE L’INSTITUTION :</w:t>
      </w:r>
      <w:r>
        <w:rPr>
          <w:rFonts w:ascii="Tahoma" w:hAnsi="Tahoma" w:cs="Tahoma"/>
          <w:sz w:val="28"/>
          <w:szCs w:val="28"/>
        </w:rPr>
        <w:tab/>
        <w:t>______________________________________________________</w:t>
      </w:r>
    </w:p>
    <w:p w14:paraId="3DEA2BA6" w14:textId="77777777" w:rsidR="00A62589" w:rsidRDefault="00A62589" w:rsidP="00A62589">
      <w:pPr>
        <w:rPr>
          <w:rFonts w:ascii="Tahoma" w:hAnsi="Tahoma" w:cs="Tahoma"/>
          <w:b/>
          <w:sz w:val="16"/>
          <w:szCs w:val="16"/>
        </w:rPr>
      </w:pPr>
    </w:p>
    <w:p w14:paraId="5B996402" w14:textId="77777777" w:rsidR="00A62589" w:rsidRPr="005A0FFE" w:rsidRDefault="00A62589" w:rsidP="00A62589">
      <w:pPr>
        <w:rPr>
          <w:rFonts w:ascii="Tahoma" w:hAnsi="Tahoma" w:cs="Tahoma"/>
          <w:b/>
          <w:sz w:val="16"/>
          <w:szCs w:val="16"/>
        </w:rPr>
      </w:pPr>
      <w:r w:rsidRPr="005A0FFE">
        <w:rPr>
          <w:rFonts w:ascii="Tahoma" w:hAnsi="Tahoma" w:cs="Tahoma"/>
          <w:b/>
          <w:sz w:val="16"/>
          <w:szCs w:val="16"/>
        </w:rPr>
        <w:t xml:space="preserve">N.B : LE TABLEAU DOIT </w:t>
      </w:r>
      <w:r>
        <w:rPr>
          <w:rFonts w:ascii="Tahoma" w:hAnsi="Tahoma" w:cs="Tahoma"/>
          <w:b/>
          <w:sz w:val="16"/>
          <w:szCs w:val="16"/>
        </w:rPr>
        <w:t>Ê</w:t>
      </w:r>
      <w:r w:rsidRPr="005A0FFE">
        <w:rPr>
          <w:rFonts w:ascii="Tahoma" w:hAnsi="Tahoma" w:cs="Tahoma"/>
          <w:b/>
          <w:sz w:val="16"/>
          <w:szCs w:val="16"/>
        </w:rPr>
        <w:t xml:space="preserve">TRE REMPLI PAR </w:t>
      </w:r>
      <w:r>
        <w:rPr>
          <w:rFonts w:ascii="Tahoma" w:hAnsi="Tahoma" w:cs="Tahoma"/>
          <w:b/>
          <w:sz w:val="16"/>
          <w:szCs w:val="16"/>
        </w:rPr>
        <w:t>O</w:t>
      </w:r>
      <w:r w:rsidRPr="005A0FFE">
        <w:rPr>
          <w:rFonts w:ascii="Tahoma" w:hAnsi="Tahoma" w:cs="Tahoma"/>
          <w:b/>
          <w:sz w:val="16"/>
          <w:szCs w:val="16"/>
        </w:rPr>
        <w:t>RDRE DE PRIORITÉ CHRONOLOGIQUE</w:t>
      </w:r>
    </w:p>
    <w:tbl>
      <w:tblPr>
        <w:tblW w:w="19023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57"/>
        <w:gridCol w:w="1350"/>
        <w:gridCol w:w="1170"/>
        <w:gridCol w:w="1350"/>
        <w:gridCol w:w="900"/>
        <w:gridCol w:w="990"/>
        <w:gridCol w:w="990"/>
        <w:gridCol w:w="1170"/>
        <w:gridCol w:w="1080"/>
        <w:gridCol w:w="990"/>
        <w:gridCol w:w="990"/>
        <w:gridCol w:w="270"/>
        <w:gridCol w:w="270"/>
        <w:gridCol w:w="270"/>
        <w:gridCol w:w="270"/>
        <w:gridCol w:w="270"/>
        <w:gridCol w:w="270"/>
        <w:gridCol w:w="236"/>
        <w:gridCol w:w="304"/>
        <w:gridCol w:w="270"/>
        <w:gridCol w:w="270"/>
        <w:gridCol w:w="270"/>
        <w:gridCol w:w="285"/>
      </w:tblGrid>
      <w:tr w:rsidR="00A62589" w:rsidRPr="000B3B6C" w14:paraId="67F0851B" w14:textId="77777777" w:rsidTr="000701CA">
        <w:trPr>
          <w:cantSplit/>
          <w:trHeight w:val="1239"/>
        </w:trPr>
        <w:tc>
          <w:tcPr>
            <w:tcW w:w="631" w:type="dxa"/>
          </w:tcPr>
          <w:p w14:paraId="269E7F5D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988D613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1894EBA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No.</w:t>
            </w:r>
          </w:p>
        </w:tc>
        <w:tc>
          <w:tcPr>
            <w:tcW w:w="4157" w:type="dxa"/>
            <w:tcBorders>
              <w:right w:val="single" w:sz="4" w:space="0" w:color="auto"/>
            </w:tcBorders>
          </w:tcPr>
          <w:p w14:paraId="0B9DF56A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5DC8DB2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934AEC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OBJET DU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PROJET DE 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MARCH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5211667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SOURCE DE FINANCEMENT</w:t>
            </w:r>
          </w:p>
          <w:p w14:paraId="516543A9" w14:textId="77777777" w:rsidR="00A62589" w:rsidRPr="00FE064C" w:rsidRDefault="00A62589" w:rsidP="000701C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>Trésor public invest</w:t>
            </w:r>
            <w:r>
              <w:rPr>
                <w:rFonts w:ascii="Tahoma" w:hAnsi="Tahoma" w:cs="Tahoma"/>
                <w:b/>
                <w:sz w:val="10"/>
                <w:szCs w:val="10"/>
              </w:rPr>
              <w:t>.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 : TPI</w:t>
            </w:r>
          </w:p>
          <w:p w14:paraId="34E186DB" w14:textId="77777777" w:rsidR="00A62589" w:rsidRPr="00FE064C" w:rsidRDefault="00A62589" w:rsidP="000701C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>Trésor p</w:t>
            </w:r>
            <w:r>
              <w:rPr>
                <w:rFonts w:ascii="Tahoma" w:hAnsi="Tahoma" w:cs="Tahoma"/>
                <w:b/>
                <w:sz w:val="10"/>
                <w:szCs w:val="10"/>
              </w:rPr>
              <w:t>u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blic fonction. : TPF</w:t>
            </w:r>
          </w:p>
          <w:p w14:paraId="4AFF5EF1" w14:textId="77777777" w:rsidR="00A62589" w:rsidRPr="00D3620E" w:rsidRDefault="00A62589" w:rsidP="000701C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>Fonds propres : FP</w:t>
            </w:r>
          </w:p>
          <w:p w14:paraId="41EA262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>Fonds Externe : FE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EC6A7DE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622D999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CODE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BUDGÉTAIRE</w:t>
            </w:r>
          </w:p>
          <w:p w14:paraId="72029646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OU RÉFÉFENCE DU PROJET</w:t>
            </w:r>
          </w:p>
          <w:p w14:paraId="684BF78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5632EA3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900F916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MONTANT</w:t>
            </w:r>
          </w:p>
          <w:p w14:paraId="05607A9E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CR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DITS DISPONIBLES</w:t>
            </w:r>
          </w:p>
          <w:p w14:paraId="614CA6A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</w:t>
            </w:r>
            <w:proofErr w:type="gramStart"/>
            <w:r>
              <w:rPr>
                <w:rFonts w:ascii="Tahoma" w:hAnsi="Tahoma" w:cs="Tahoma"/>
                <w:b/>
                <w:sz w:val="14"/>
                <w:szCs w:val="14"/>
              </w:rPr>
              <w:t>en</w:t>
            </w:r>
            <w:proofErr w:type="gram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Gourdes)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A28220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966F291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NATURE DU MARCHÉ </w:t>
            </w:r>
          </w:p>
          <w:p w14:paraId="7D74A8EC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(S, F, T, PI)</w:t>
            </w:r>
          </w:p>
          <w:p w14:paraId="7F81567F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(1)</w:t>
            </w:r>
          </w:p>
        </w:tc>
        <w:tc>
          <w:tcPr>
            <w:tcW w:w="990" w:type="dxa"/>
          </w:tcPr>
          <w:p w14:paraId="1FE05494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C1970C7" w14:textId="77777777" w:rsidR="00A62589" w:rsidRPr="00256F25" w:rsidRDefault="00A62589" w:rsidP="000701C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256F25">
              <w:rPr>
                <w:rFonts w:ascii="Tahoma" w:hAnsi="Tahoma" w:cs="Tahoma"/>
                <w:b/>
                <w:sz w:val="12"/>
                <w:szCs w:val="12"/>
              </w:rPr>
              <w:t>MODE DE PASSATION</w:t>
            </w:r>
          </w:p>
          <w:p w14:paraId="77087947" w14:textId="77777777" w:rsidR="00A62589" w:rsidRPr="001D6664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D6664">
              <w:rPr>
                <w:rFonts w:ascii="Tahoma" w:hAnsi="Tahoma" w:cs="Tahoma"/>
                <w:b/>
                <w:sz w:val="14"/>
                <w:szCs w:val="14"/>
              </w:rPr>
              <w:t xml:space="preserve">AOON, AORN, AOOPQ,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…</w:t>
            </w:r>
            <w:r w:rsidRPr="001D6664">
              <w:rPr>
                <w:rFonts w:ascii="Tahoma" w:hAnsi="Tahoma" w:cs="Tahoma"/>
                <w:b/>
                <w:sz w:val="14"/>
                <w:szCs w:val="14"/>
              </w:rPr>
              <w:t xml:space="preserve">) </w:t>
            </w:r>
          </w:p>
          <w:p w14:paraId="1B2183B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256F25">
              <w:rPr>
                <w:rFonts w:ascii="Tahoma" w:hAnsi="Tahoma" w:cs="Tahoma"/>
                <w:b/>
                <w:sz w:val="14"/>
                <w:szCs w:val="14"/>
              </w:rPr>
              <w:t>(2)</w:t>
            </w:r>
          </w:p>
        </w:tc>
        <w:tc>
          <w:tcPr>
            <w:tcW w:w="990" w:type="dxa"/>
          </w:tcPr>
          <w:p w14:paraId="6FC6E51C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C505703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126E10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RIODE DE </w:t>
            </w:r>
            <w:r w:rsidRPr="00256F25">
              <w:rPr>
                <w:rFonts w:ascii="Tahoma" w:hAnsi="Tahoma" w:cs="Tahoma"/>
                <w:b/>
                <w:sz w:val="12"/>
                <w:szCs w:val="12"/>
              </w:rPr>
              <w:t>LANCEMENT</w:t>
            </w:r>
          </w:p>
        </w:tc>
        <w:tc>
          <w:tcPr>
            <w:tcW w:w="1170" w:type="dxa"/>
          </w:tcPr>
          <w:p w14:paraId="7B93F307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5DF4EF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PÉRIODE PROBABLE DE SIGNATURE   DU MARCHÉ</w:t>
            </w:r>
          </w:p>
        </w:tc>
        <w:tc>
          <w:tcPr>
            <w:tcW w:w="1080" w:type="dxa"/>
          </w:tcPr>
          <w:p w14:paraId="12E4A06A" w14:textId="77777777" w:rsidR="00A62589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7EAB7C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CONTR</w:t>
            </w:r>
            <w:r>
              <w:rPr>
                <w:b/>
                <w:sz w:val="14"/>
                <w:szCs w:val="14"/>
              </w:rPr>
              <w:t>Ô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LE A PRIORI DE LA CNMP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 :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  <w:p w14:paraId="3299531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OUI/NON </w:t>
            </w:r>
          </w:p>
          <w:p w14:paraId="3F16691C" w14:textId="77777777" w:rsidR="00A62589" w:rsidRPr="000B3B6C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0" w:type="dxa"/>
          </w:tcPr>
          <w:p w14:paraId="59CB2E63" w14:textId="77777777" w:rsidR="00A62589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2BF7649" w14:textId="77777777" w:rsidR="00A62589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629C50E" w14:textId="77777777" w:rsidR="00A62589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B79918F" w14:textId="77777777" w:rsidR="00A62589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1D2153C" w14:textId="77777777" w:rsidR="00A62589" w:rsidRPr="00256F25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56F25">
              <w:rPr>
                <w:rFonts w:ascii="Tahoma" w:hAnsi="Tahoma" w:cs="Tahoma"/>
                <w:b/>
                <w:sz w:val="10"/>
                <w:szCs w:val="10"/>
              </w:rPr>
              <w:t>LOCALISATION</w:t>
            </w:r>
          </w:p>
        </w:tc>
        <w:tc>
          <w:tcPr>
            <w:tcW w:w="990" w:type="dxa"/>
          </w:tcPr>
          <w:p w14:paraId="6385630E" w14:textId="77777777" w:rsidR="00A62589" w:rsidRPr="00256F25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F35FC23" w14:textId="77777777" w:rsidR="00A62589" w:rsidRPr="00256F25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5167B58" w14:textId="77777777" w:rsidR="00A62589" w:rsidRPr="00256F25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256F25">
              <w:rPr>
                <w:rFonts w:ascii="Tahoma" w:hAnsi="Tahoma" w:cs="Tahoma"/>
                <w:b/>
                <w:sz w:val="12"/>
                <w:szCs w:val="12"/>
              </w:rPr>
              <w:t>DÉLAI PRÉVISION</w:t>
            </w:r>
            <w:r>
              <w:rPr>
                <w:rFonts w:ascii="Tahoma" w:hAnsi="Tahoma" w:cs="Tahoma"/>
                <w:b/>
                <w:sz w:val="12"/>
                <w:szCs w:val="12"/>
              </w:rPr>
              <w:t>-</w:t>
            </w:r>
            <w:r w:rsidRPr="00256F25">
              <w:rPr>
                <w:rFonts w:ascii="Tahoma" w:hAnsi="Tahoma" w:cs="Tahoma"/>
                <w:b/>
                <w:sz w:val="12"/>
                <w:szCs w:val="12"/>
              </w:rPr>
              <w:t xml:space="preserve">NEL </w:t>
            </w:r>
            <w:r w:rsidRPr="00256F25">
              <w:rPr>
                <w:rFonts w:ascii="Tahoma" w:hAnsi="Tahoma" w:cs="Tahoma"/>
                <w:b/>
                <w:sz w:val="11"/>
                <w:szCs w:val="11"/>
              </w:rPr>
              <w:t>D’EXÉCUTION</w:t>
            </w:r>
          </w:p>
          <w:p w14:paraId="6A86B462" w14:textId="77777777" w:rsidR="00A62589" w:rsidRPr="00256F25" w:rsidRDefault="00A62589" w:rsidP="000701CA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256F25">
              <w:rPr>
                <w:rFonts w:ascii="Tahoma" w:hAnsi="Tahoma" w:cs="Tahoma"/>
                <w:b/>
                <w:sz w:val="12"/>
                <w:szCs w:val="12"/>
              </w:rPr>
              <w:t>(MOIS)</w:t>
            </w:r>
          </w:p>
        </w:tc>
        <w:tc>
          <w:tcPr>
            <w:tcW w:w="3255" w:type="dxa"/>
            <w:gridSpan w:val="12"/>
          </w:tcPr>
          <w:p w14:paraId="4CC31680" w14:textId="77777777" w:rsidR="00A62589" w:rsidRDefault="00A62589" w:rsidP="000701CA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34312D9" w14:textId="77777777" w:rsidR="00A62589" w:rsidRDefault="00A62589" w:rsidP="000701CA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F3713AD" w14:textId="77777777" w:rsidR="00A62589" w:rsidRDefault="00A62589" w:rsidP="000701CA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EFAD600" w14:textId="77777777" w:rsidR="00A62589" w:rsidRDefault="00A62589" w:rsidP="000701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C26EF">
              <w:rPr>
                <w:rFonts w:ascii="Tahoma" w:hAnsi="Tahoma" w:cs="Tahoma"/>
                <w:b/>
                <w:sz w:val="14"/>
                <w:szCs w:val="14"/>
              </w:rPr>
              <w:t>Echéancier destiné à alimenter </w:t>
            </w:r>
            <w:r w:rsidRPr="00EA714F">
              <w:rPr>
                <w:rFonts w:ascii="Tahoma" w:hAnsi="Tahoma" w:cs="Tahoma"/>
                <w:b/>
                <w:sz w:val="14"/>
                <w:szCs w:val="14"/>
              </w:rPr>
              <w:t xml:space="preserve">le PES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(3) </w:t>
            </w:r>
            <w:r w:rsidRPr="00EA714F">
              <w:rPr>
                <w:rFonts w:ascii="Tahoma" w:hAnsi="Tahoma" w:cs="Tahoma"/>
                <w:b/>
                <w:sz w:val="14"/>
                <w:szCs w:val="14"/>
              </w:rPr>
              <w:t>(Ordonnateurs/DAAB)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(4</w:t>
            </w:r>
            <w:proofErr w:type="gramStart"/>
            <w:r>
              <w:rPr>
                <w:rFonts w:ascii="Tahoma" w:hAnsi="Tahoma" w:cs="Tahoma"/>
                <w:b/>
                <w:sz w:val="14"/>
                <w:szCs w:val="14"/>
              </w:rPr>
              <w:t>)  et</w:t>
            </w:r>
            <w:proofErr w:type="gram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le P</w:t>
            </w:r>
            <w:r w:rsidRPr="006C26EF">
              <w:rPr>
                <w:rFonts w:ascii="Tahoma" w:hAnsi="Tahoma" w:cs="Tahoma"/>
                <w:b/>
                <w:sz w:val="14"/>
                <w:szCs w:val="14"/>
              </w:rPr>
              <w:t>APMP (CNMP)</w:t>
            </w:r>
            <w:r w:rsidR="0013524F">
              <w:rPr>
                <w:rFonts w:ascii="Tahoma" w:hAnsi="Tahoma" w:cs="Tahoma"/>
                <w:b/>
                <w:sz w:val="14"/>
                <w:szCs w:val="14"/>
              </w:rPr>
              <w:t xml:space="preserve"> (5)</w:t>
            </w:r>
          </w:p>
        </w:tc>
      </w:tr>
      <w:tr w:rsidR="00A62589" w:rsidRPr="000B3B6C" w14:paraId="521FE5A0" w14:textId="77777777" w:rsidTr="000701CA">
        <w:trPr>
          <w:trHeight w:val="134"/>
        </w:trPr>
        <w:tc>
          <w:tcPr>
            <w:tcW w:w="15768" w:type="dxa"/>
            <w:gridSpan w:val="12"/>
            <w:vMerge w:val="restart"/>
          </w:tcPr>
          <w:p w14:paraId="112F451D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10" w:type="dxa"/>
            <w:gridSpan w:val="3"/>
          </w:tcPr>
          <w:p w14:paraId="5D7B1704" w14:textId="77777777" w:rsidR="00A62589" w:rsidRPr="004E3788" w:rsidRDefault="00A62589" w:rsidP="000701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T1</w:t>
            </w:r>
          </w:p>
        </w:tc>
        <w:tc>
          <w:tcPr>
            <w:tcW w:w="810" w:type="dxa"/>
            <w:gridSpan w:val="3"/>
          </w:tcPr>
          <w:p w14:paraId="562ED81B" w14:textId="77777777" w:rsidR="00A62589" w:rsidRPr="004E3788" w:rsidRDefault="00A62589" w:rsidP="000701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T2</w:t>
            </w:r>
          </w:p>
        </w:tc>
        <w:tc>
          <w:tcPr>
            <w:tcW w:w="810" w:type="dxa"/>
            <w:gridSpan w:val="3"/>
          </w:tcPr>
          <w:p w14:paraId="5E2573FA" w14:textId="77777777" w:rsidR="00A62589" w:rsidRPr="004E3788" w:rsidRDefault="00A62589" w:rsidP="000701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T3</w:t>
            </w:r>
          </w:p>
        </w:tc>
        <w:tc>
          <w:tcPr>
            <w:tcW w:w="825" w:type="dxa"/>
            <w:gridSpan w:val="3"/>
          </w:tcPr>
          <w:p w14:paraId="5DDF1470" w14:textId="77777777" w:rsidR="00A62589" w:rsidRPr="004E3788" w:rsidRDefault="00A62589" w:rsidP="000701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T4</w:t>
            </w:r>
          </w:p>
        </w:tc>
      </w:tr>
      <w:tr w:rsidR="00A62589" w:rsidRPr="000B3B6C" w14:paraId="02D1D2A7" w14:textId="77777777" w:rsidTr="00217836">
        <w:trPr>
          <w:cantSplit/>
          <w:trHeight w:val="548"/>
        </w:trPr>
        <w:tc>
          <w:tcPr>
            <w:tcW w:w="15768" w:type="dxa"/>
            <w:gridSpan w:val="12"/>
            <w:vMerge/>
          </w:tcPr>
          <w:p w14:paraId="2CB91C4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  <w:textDirection w:val="btLr"/>
          </w:tcPr>
          <w:p w14:paraId="547E412E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Oct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0" w:type="dxa"/>
            <w:textDirection w:val="btLr"/>
          </w:tcPr>
          <w:p w14:paraId="0A9771CF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No</w:t>
            </w:r>
            <w:r>
              <w:rPr>
                <w:rFonts w:ascii="Tahoma" w:hAnsi="Tahoma" w:cs="Tahoma"/>
                <w:sz w:val="14"/>
                <w:szCs w:val="14"/>
              </w:rPr>
              <w:t>v.</w:t>
            </w:r>
          </w:p>
        </w:tc>
        <w:tc>
          <w:tcPr>
            <w:tcW w:w="270" w:type="dxa"/>
            <w:textDirection w:val="btLr"/>
          </w:tcPr>
          <w:p w14:paraId="6EF5BB7B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Déc.</w:t>
            </w:r>
          </w:p>
        </w:tc>
        <w:tc>
          <w:tcPr>
            <w:tcW w:w="270" w:type="dxa"/>
            <w:textDirection w:val="btLr"/>
          </w:tcPr>
          <w:p w14:paraId="6426611B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Janv.</w:t>
            </w:r>
          </w:p>
        </w:tc>
        <w:tc>
          <w:tcPr>
            <w:tcW w:w="270" w:type="dxa"/>
            <w:textDirection w:val="btLr"/>
          </w:tcPr>
          <w:p w14:paraId="2F6839BA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Fév.</w:t>
            </w:r>
          </w:p>
        </w:tc>
        <w:tc>
          <w:tcPr>
            <w:tcW w:w="270" w:type="dxa"/>
            <w:textDirection w:val="btLr"/>
          </w:tcPr>
          <w:p w14:paraId="4C7B6425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Mars</w:t>
            </w:r>
          </w:p>
        </w:tc>
        <w:tc>
          <w:tcPr>
            <w:tcW w:w="236" w:type="dxa"/>
            <w:textDirection w:val="btLr"/>
          </w:tcPr>
          <w:p w14:paraId="34BDB589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Avril</w:t>
            </w:r>
          </w:p>
        </w:tc>
        <w:tc>
          <w:tcPr>
            <w:tcW w:w="304" w:type="dxa"/>
            <w:textDirection w:val="btLr"/>
          </w:tcPr>
          <w:p w14:paraId="6CEA174B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Mai</w:t>
            </w:r>
          </w:p>
        </w:tc>
        <w:tc>
          <w:tcPr>
            <w:tcW w:w="270" w:type="dxa"/>
            <w:textDirection w:val="btLr"/>
          </w:tcPr>
          <w:p w14:paraId="6B8C7FDF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Juin </w:t>
            </w:r>
          </w:p>
        </w:tc>
        <w:tc>
          <w:tcPr>
            <w:tcW w:w="270" w:type="dxa"/>
            <w:textDirection w:val="btLr"/>
          </w:tcPr>
          <w:p w14:paraId="08126FF2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Juill.</w:t>
            </w:r>
          </w:p>
        </w:tc>
        <w:tc>
          <w:tcPr>
            <w:tcW w:w="270" w:type="dxa"/>
            <w:textDirection w:val="btLr"/>
          </w:tcPr>
          <w:p w14:paraId="465D59FA" w14:textId="77777777" w:rsidR="00A62589" w:rsidRPr="004E3788" w:rsidRDefault="00A62589" w:rsidP="000701CA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Août</w:t>
            </w:r>
          </w:p>
        </w:tc>
        <w:tc>
          <w:tcPr>
            <w:tcW w:w="285" w:type="dxa"/>
            <w:textDirection w:val="btLr"/>
          </w:tcPr>
          <w:p w14:paraId="0651951B" w14:textId="77777777" w:rsidR="00A62589" w:rsidRPr="000B3B6C" w:rsidRDefault="00A62589" w:rsidP="000701CA">
            <w:pPr>
              <w:ind w:left="113" w:right="113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Sept.</w:t>
            </w:r>
          </w:p>
        </w:tc>
      </w:tr>
      <w:tr w:rsidR="00A62589" w:rsidRPr="000B3B6C" w14:paraId="12F2A594" w14:textId="77777777" w:rsidTr="00217836">
        <w:trPr>
          <w:trHeight w:val="765"/>
        </w:trPr>
        <w:tc>
          <w:tcPr>
            <w:tcW w:w="631" w:type="dxa"/>
          </w:tcPr>
          <w:p w14:paraId="468AF9B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57" w:type="dxa"/>
          </w:tcPr>
          <w:p w14:paraId="5C9B4317" w14:textId="77777777" w:rsidR="00A62589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4B69B72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1A3247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AB9A00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E3DD18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9B70A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3E476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246413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C40AC0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8155D1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6A12A8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EA2BFA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A5FDF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0CFF8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B33E6D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6E9C6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73468F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3668A5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6" w:type="dxa"/>
          </w:tcPr>
          <w:p w14:paraId="1FD5A311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4" w:type="dxa"/>
          </w:tcPr>
          <w:p w14:paraId="61DD81E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CCE2F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2B0C9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28F0347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37D8F6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62589" w:rsidRPr="000B3B6C" w14:paraId="2F3EDADC" w14:textId="77777777" w:rsidTr="00217836">
        <w:trPr>
          <w:trHeight w:val="765"/>
        </w:trPr>
        <w:tc>
          <w:tcPr>
            <w:tcW w:w="631" w:type="dxa"/>
          </w:tcPr>
          <w:p w14:paraId="01C6E5BA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57" w:type="dxa"/>
          </w:tcPr>
          <w:p w14:paraId="4667C492" w14:textId="77777777" w:rsidR="00A62589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15ECF12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EB528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CA198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43108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DD46B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EE74C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02ED3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352C7D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9C98F4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8B2AAF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F1276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81A49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F93E63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7F45A2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3423D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F4F275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A4748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6" w:type="dxa"/>
          </w:tcPr>
          <w:p w14:paraId="3217C6C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4" w:type="dxa"/>
          </w:tcPr>
          <w:p w14:paraId="553252D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A07D3D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F1480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66121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7AD09707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62589" w:rsidRPr="000B3B6C" w14:paraId="5E99BACE" w14:textId="77777777" w:rsidTr="00217836">
        <w:trPr>
          <w:trHeight w:val="765"/>
        </w:trPr>
        <w:tc>
          <w:tcPr>
            <w:tcW w:w="631" w:type="dxa"/>
          </w:tcPr>
          <w:p w14:paraId="195EF261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57" w:type="dxa"/>
          </w:tcPr>
          <w:p w14:paraId="6A853F83" w14:textId="77777777" w:rsidR="00A62589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14E2815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088F75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186A84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3023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26A9B27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2FF33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9368F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32EA49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6D456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0BF5ED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5BE674D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1C492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F2FEF41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FA7B6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5C589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BF413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36BDB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6" w:type="dxa"/>
          </w:tcPr>
          <w:p w14:paraId="7C1804CA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4" w:type="dxa"/>
          </w:tcPr>
          <w:p w14:paraId="407CC34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5B507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2B5D8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B075B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99FB2C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62589" w:rsidRPr="000B3B6C" w14:paraId="180F6046" w14:textId="77777777" w:rsidTr="00217836">
        <w:trPr>
          <w:trHeight w:val="746"/>
        </w:trPr>
        <w:tc>
          <w:tcPr>
            <w:tcW w:w="631" w:type="dxa"/>
          </w:tcPr>
          <w:p w14:paraId="4AA0541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57" w:type="dxa"/>
          </w:tcPr>
          <w:p w14:paraId="03C7D03A" w14:textId="77777777" w:rsidR="00A62589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238C05E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DCC5287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286E16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B83115F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3E769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58CCF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BCADB3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B6070E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DD78B8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10D3C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9A0875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943580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95EC2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9055B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34983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BFFD7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96BEB17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6" w:type="dxa"/>
          </w:tcPr>
          <w:p w14:paraId="4C26ACF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4" w:type="dxa"/>
          </w:tcPr>
          <w:p w14:paraId="02C76BBC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7CCE8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0B287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1B7861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1DE5E85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62589" w:rsidRPr="000B3B6C" w14:paraId="035D0E10" w14:textId="77777777" w:rsidTr="00217836">
        <w:trPr>
          <w:trHeight w:val="617"/>
        </w:trPr>
        <w:tc>
          <w:tcPr>
            <w:tcW w:w="631" w:type="dxa"/>
          </w:tcPr>
          <w:p w14:paraId="20ED0AEA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57" w:type="dxa"/>
          </w:tcPr>
          <w:p w14:paraId="40C8704D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8903C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62BFE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69269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FA135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2C5026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AFA887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52A6B6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D2474B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05E46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1853A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4E20C2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4B8C51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D52D119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D2C857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09412F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E1673D4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6" w:type="dxa"/>
          </w:tcPr>
          <w:p w14:paraId="4E6657F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4" w:type="dxa"/>
          </w:tcPr>
          <w:p w14:paraId="474A8C28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EFAF0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1B5B5E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8CF03A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28E8BB10" w14:textId="77777777" w:rsidR="00A62589" w:rsidRPr="000B3B6C" w:rsidRDefault="00A62589" w:rsidP="000701C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3F12699" w14:textId="77777777" w:rsidR="00A62589" w:rsidRDefault="00A62589" w:rsidP="00A62589">
      <w:pPr>
        <w:ind w:left="720"/>
        <w:rPr>
          <w:rFonts w:ascii="Tahoma" w:hAnsi="Tahoma" w:cs="Tahoma"/>
          <w:sz w:val="12"/>
          <w:szCs w:val="12"/>
        </w:rPr>
      </w:pPr>
    </w:p>
    <w:p w14:paraId="75628A8E" w14:textId="77777777" w:rsidR="00A62589" w:rsidRDefault="00A62589" w:rsidP="00A62589">
      <w:pPr>
        <w:ind w:left="720"/>
        <w:rPr>
          <w:rFonts w:ascii="Tahoma" w:hAnsi="Tahoma" w:cs="Tahoma"/>
          <w:sz w:val="12"/>
          <w:szCs w:val="12"/>
        </w:rPr>
      </w:pPr>
    </w:p>
    <w:p w14:paraId="606A54A8" w14:textId="77777777" w:rsidR="00A62589" w:rsidRPr="0013524F" w:rsidRDefault="00A62589" w:rsidP="00A62589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3524F">
        <w:rPr>
          <w:rFonts w:ascii="Tahoma" w:hAnsi="Tahoma" w:cs="Tahoma"/>
          <w:sz w:val="20"/>
          <w:szCs w:val="20"/>
        </w:rPr>
        <w:t xml:space="preserve"> : Services : </w:t>
      </w:r>
      <w:r w:rsidR="0013524F" w:rsidRPr="0013524F">
        <w:rPr>
          <w:rFonts w:ascii="Tahoma" w:hAnsi="Tahoma" w:cs="Tahoma"/>
          <w:sz w:val="20"/>
          <w:szCs w:val="20"/>
        </w:rPr>
        <w:t>(</w:t>
      </w:r>
      <w:r w:rsidRPr="0013524F">
        <w:rPr>
          <w:rFonts w:ascii="Tahoma" w:hAnsi="Tahoma" w:cs="Tahoma"/>
          <w:sz w:val="20"/>
          <w:szCs w:val="20"/>
        </w:rPr>
        <w:t>S</w:t>
      </w:r>
      <w:r w:rsidR="0013524F" w:rsidRPr="0013524F">
        <w:rPr>
          <w:rFonts w:ascii="Tahoma" w:hAnsi="Tahoma" w:cs="Tahoma"/>
          <w:sz w:val="20"/>
          <w:szCs w:val="20"/>
        </w:rPr>
        <w:t>)</w:t>
      </w:r>
      <w:r w:rsidR="000A4983">
        <w:rPr>
          <w:rFonts w:ascii="Tahoma" w:hAnsi="Tahoma" w:cs="Tahoma"/>
          <w:sz w:val="20"/>
          <w:szCs w:val="20"/>
        </w:rPr>
        <w:t> ;</w:t>
      </w:r>
      <w:r w:rsidRPr="0013524F">
        <w:rPr>
          <w:rFonts w:ascii="Tahoma" w:hAnsi="Tahoma" w:cs="Tahoma"/>
          <w:sz w:val="20"/>
          <w:szCs w:val="20"/>
        </w:rPr>
        <w:t xml:space="preserve"> Fournitures : </w:t>
      </w:r>
      <w:r w:rsidR="0013524F" w:rsidRPr="0013524F">
        <w:rPr>
          <w:rFonts w:ascii="Tahoma" w:hAnsi="Tahoma" w:cs="Tahoma"/>
          <w:sz w:val="20"/>
          <w:szCs w:val="20"/>
        </w:rPr>
        <w:t>(</w:t>
      </w:r>
      <w:r w:rsidRPr="0013524F">
        <w:rPr>
          <w:rFonts w:ascii="Tahoma" w:hAnsi="Tahoma" w:cs="Tahoma"/>
          <w:sz w:val="20"/>
          <w:szCs w:val="20"/>
        </w:rPr>
        <w:t>F</w:t>
      </w:r>
      <w:r w:rsidR="0013524F" w:rsidRPr="0013524F">
        <w:rPr>
          <w:rFonts w:ascii="Tahoma" w:hAnsi="Tahoma" w:cs="Tahoma"/>
          <w:sz w:val="20"/>
          <w:szCs w:val="20"/>
        </w:rPr>
        <w:t>)</w:t>
      </w:r>
      <w:r w:rsidR="000A4983">
        <w:rPr>
          <w:rFonts w:ascii="Tahoma" w:hAnsi="Tahoma" w:cs="Tahoma"/>
          <w:sz w:val="20"/>
          <w:szCs w:val="20"/>
        </w:rPr>
        <w:t> ;</w:t>
      </w:r>
      <w:r w:rsidRPr="0013524F">
        <w:rPr>
          <w:rFonts w:ascii="Tahoma" w:hAnsi="Tahoma" w:cs="Tahoma"/>
          <w:sz w:val="20"/>
          <w:szCs w:val="20"/>
        </w:rPr>
        <w:t xml:space="preserve"> Travaux : </w:t>
      </w:r>
      <w:r w:rsidR="0013524F" w:rsidRPr="0013524F">
        <w:rPr>
          <w:rFonts w:ascii="Tahoma" w:hAnsi="Tahoma" w:cs="Tahoma"/>
          <w:sz w:val="20"/>
          <w:szCs w:val="20"/>
        </w:rPr>
        <w:t>(</w:t>
      </w:r>
      <w:r w:rsidRPr="0013524F">
        <w:rPr>
          <w:rFonts w:ascii="Tahoma" w:hAnsi="Tahoma" w:cs="Tahoma"/>
          <w:sz w:val="20"/>
          <w:szCs w:val="20"/>
        </w:rPr>
        <w:t>T</w:t>
      </w:r>
      <w:r w:rsidR="0013524F" w:rsidRPr="0013524F">
        <w:rPr>
          <w:rFonts w:ascii="Tahoma" w:hAnsi="Tahoma" w:cs="Tahoma"/>
          <w:sz w:val="20"/>
          <w:szCs w:val="20"/>
        </w:rPr>
        <w:t>)</w:t>
      </w:r>
      <w:r w:rsidR="000A4983">
        <w:rPr>
          <w:rFonts w:ascii="Tahoma" w:hAnsi="Tahoma" w:cs="Tahoma"/>
          <w:sz w:val="20"/>
          <w:szCs w:val="20"/>
        </w:rPr>
        <w:t> ;</w:t>
      </w:r>
      <w:r w:rsidRPr="0013524F">
        <w:rPr>
          <w:rFonts w:ascii="Tahoma" w:hAnsi="Tahoma" w:cs="Tahoma"/>
          <w:sz w:val="20"/>
          <w:szCs w:val="20"/>
        </w:rPr>
        <w:t xml:space="preserve"> Prestations intellectuelles : </w:t>
      </w:r>
      <w:r w:rsidR="0013524F" w:rsidRPr="0013524F">
        <w:rPr>
          <w:rFonts w:ascii="Tahoma" w:hAnsi="Tahoma" w:cs="Tahoma"/>
          <w:sz w:val="20"/>
          <w:szCs w:val="20"/>
        </w:rPr>
        <w:t>(</w:t>
      </w:r>
      <w:r w:rsidRPr="0013524F">
        <w:rPr>
          <w:rFonts w:ascii="Tahoma" w:hAnsi="Tahoma" w:cs="Tahoma"/>
          <w:sz w:val="20"/>
          <w:szCs w:val="20"/>
        </w:rPr>
        <w:t>PI</w:t>
      </w:r>
      <w:r w:rsidR="0013524F" w:rsidRPr="0013524F">
        <w:rPr>
          <w:rFonts w:ascii="Tahoma" w:hAnsi="Tahoma" w:cs="Tahoma"/>
          <w:sz w:val="20"/>
          <w:szCs w:val="20"/>
        </w:rPr>
        <w:t>)</w:t>
      </w:r>
      <w:r w:rsidR="000A4983">
        <w:rPr>
          <w:rFonts w:ascii="Tahoma" w:hAnsi="Tahoma" w:cs="Tahoma"/>
          <w:sz w:val="20"/>
          <w:szCs w:val="20"/>
        </w:rPr>
        <w:t>.</w:t>
      </w:r>
    </w:p>
    <w:p w14:paraId="6A3EA099" w14:textId="77777777" w:rsidR="00A62589" w:rsidRPr="00EA714F" w:rsidRDefault="00A62589" w:rsidP="00A62589">
      <w:pPr>
        <w:numPr>
          <w:ilvl w:val="0"/>
          <w:numId w:val="4"/>
        </w:num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t xml:space="preserve"> : Appel d’offres ouvert national : </w:t>
      </w:r>
      <w:r w:rsidR="0013524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AOON</w:t>
      </w:r>
      <w:r w:rsidR="0013524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 ; Appel d’offres restreint national : </w:t>
      </w:r>
      <w:r w:rsidR="0013524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AORN</w:t>
      </w:r>
      <w:r w:rsidR="0013524F">
        <w:rPr>
          <w:rFonts w:ascii="Tahoma" w:hAnsi="Tahoma" w:cs="Tahoma"/>
          <w:sz w:val="20"/>
          <w:szCs w:val="20"/>
        </w:rPr>
        <w:t>)</w:t>
      </w:r>
      <w:r w:rsidR="000A4983">
        <w:rPr>
          <w:rFonts w:ascii="Tahoma" w:hAnsi="Tahoma" w:cs="Tahoma"/>
          <w:sz w:val="20"/>
          <w:szCs w:val="20"/>
        </w:rPr>
        <w:t> ; Appel d’o</w:t>
      </w:r>
      <w:r>
        <w:rPr>
          <w:rFonts w:ascii="Tahoma" w:hAnsi="Tahoma" w:cs="Tahoma"/>
          <w:sz w:val="20"/>
          <w:szCs w:val="20"/>
        </w:rPr>
        <w:t>ffre</w:t>
      </w:r>
      <w:r w:rsidR="000A4983">
        <w:rPr>
          <w:rFonts w:ascii="Tahoma" w:hAnsi="Tahoma" w:cs="Tahoma"/>
          <w:sz w:val="20"/>
          <w:szCs w:val="20"/>
        </w:rPr>
        <w:t>s ouvert avec pré q</w:t>
      </w:r>
      <w:r>
        <w:rPr>
          <w:rFonts w:ascii="Tahoma" w:hAnsi="Tahoma" w:cs="Tahoma"/>
          <w:sz w:val="20"/>
          <w:szCs w:val="20"/>
        </w:rPr>
        <w:t xml:space="preserve">ualification : </w:t>
      </w:r>
      <w:r w:rsidR="0013524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AOOPQ</w:t>
      </w:r>
      <w:r w:rsidR="0013524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; Gré à gré : 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(</w:t>
      </w:r>
      <w:r>
        <w:rPr>
          <w:rFonts w:ascii="Arial" w:eastAsia="Times New Roman" w:hAnsi="Arial" w:cs="Arial"/>
          <w:sz w:val="20"/>
          <w:szCs w:val="20"/>
          <w:lang w:eastAsia="ja-JP"/>
        </w:rPr>
        <w:t>GàG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)</w:t>
      </w:r>
      <w:r>
        <w:rPr>
          <w:rFonts w:ascii="Arial" w:eastAsia="Times New Roman" w:hAnsi="Arial" w:cs="Arial"/>
          <w:sz w:val="20"/>
          <w:szCs w:val="20"/>
          <w:lang w:eastAsia="ja-JP"/>
        </w:rPr>
        <w:t>. Aut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>res sigles possibles : Appel d’offres ouvert i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nternational : 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(</w:t>
      </w:r>
      <w:r>
        <w:rPr>
          <w:rFonts w:ascii="Arial" w:eastAsia="Times New Roman" w:hAnsi="Arial" w:cs="Arial"/>
          <w:sz w:val="20"/>
          <w:szCs w:val="20"/>
          <w:lang w:eastAsia="ja-JP"/>
        </w:rPr>
        <w:t>AOOI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)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> ; Appel d’offres restreint i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nternational : 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(</w:t>
      </w:r>
      <w:r>
        <w:rPr>
          <w:rFonts w:ascii="Arial" w:eastAsia="Times New Roman" w:hAnsi="Arial" w:cs="Arial"/>
          <w:sz w:val="20"/>
          <w:szCs w:val="20"/>
          <w:lang w:eastAsia="ja-JP"/>
        </w:rPr>
        <w:t>AORI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)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> ; Appel à manifestations d’i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ntérêt : 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(</w:t>
      </w:r>
      <w:r>
        <w:rPr>
          <w:rFonts w:ascii="Arial" w:eastAsia="Times New Roman" w:hAnsi="Arial" w:cs="Arial"/>
          <w:sz w:val="20"/>
          <w:szCs w:val="20"/>
          <w:lang w:eastAsia="ja-JP"/>
        </w:rPr>
        <w:t>AMI</w:t>
      </w:r>
      <w:r w:rsidR="0013524F">
        <w:rPr>
          <w:rFonts w:ascii="Arial" w:eastAsia="Times New Roman" w:hAnsi="Arial" w:cs="Arial"/>
          <w:sz w:val="20"/>
          <w:szCs w:val="20"/>
          <w:lang w:eastAsia="ja-JP"/>
        </w:rPr>
        <w:t>)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>, suivi d’une Demande de p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ropositions (DP). Pour les marchés hors contrôle a priori de la CNMP : </w:t>
      </w:r>
      <w:r w:rsidR="000A4983">
        <w:rPr>
          <w:rFonts w:ascii="Tahoma" w:hAnsi="Tahoma" w:cs="Tahoma"/>
          <w:sz w:val="20"/>
          <w:szCs w:val="20"/>
        </w:rPr>
        <w:t>Demande de p</w:t>
      </w:r>
      <w:r>
        <w:rPr>
          <w:rFonts w:ascii="Tahoma" w:hAnsi="Tahoma" w:cs="Tahoma"/>
          <w:sz w:val="20"/>
          <w:szCs w:val="20"/>
        </w:rPr>
        <w:t xml:space="preserve">rix : </w:t>
      </w:r>
      <w:r w:rsidR="0013524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DP</w:t>
      </w:r>
      <w:r w:rsidR="0013524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 ; Demande de cotations (DC) ; Procédures allégées (PA)</w:t>
      </w:r>
    </w:p>
    <w:p w14:paraId="7FA3F92D" w14:textId="77777777" w:rsidR="00A62589" w:rsidRPr="0019631D" w:rsidRDefault="000A4983" w:rsidP="00A62589">
      <w:pPr>
        <w:numPr>
          <w:ilvl w:val="0"/>
          <w:numId w:val="4"/>
        </w:numPr>
        <w:jc w:val="both"/>
        <w:rPr>
          <w:rFonts w:ascii="Tahoma" w:hAnsi="Tahoma" w:cs="Tahoma"/>
          <w:sz w:val="12"/>
          <w:szCs w:val="12"/>
        </w:rPr>
      </w:pPr>
      <w:r>
        <w:rPr>
          <w:rFonts w:ascii="Arial" w:eastAsia="Times New Roman" w:hAnsi="Arial" w:cs="Arial"/>
          <w:sz w:val="20"/>
          <w:szCs w:val="20"/>
          <w:lang w:eastAsia="ja-JP"/>
        </w:rPr>
        <w:t> : Plan d’engagement s</w:t>
      </w:r>
      <w:r w:rsidR="00A62589">
        <w:rPr>
          <w:rFonts w:ascii="Arial" w:eastAsia="Times New Roman" w:hAnsi="Arial" w:cs="Arial"/>
          <w:sz w:val="20"/>
          <w:szCs w:val="20"/>
          <w:lang w:eastAsia="ja-JP"/>
        </w:rPr>
        <w:t xml:space="preserve">ectoriel (PES) </w:t>
      </w:r>
    </w:p>
    <w:p w14:paraId="509B2D41" w14:textId="77777777" w:rsidR="0013524F" w:rsidRPr="0013524F" w:rsidRDefault="0013524F" w:rsidP="00A62589">
      <w:pPr>
        <w:numPr>
          <w:ilvl w:val="0"/>
          <w:numId w:val="4"/>
        </w:numPr>
        <w:jc w:val="both"/>
        <w:rPr>
          <w:rFonts w:ascii="Tahoma" w:hAnsi="Tahoma" w:cs="Tahoma"/>
          <w:sz w:val="12"/>
          <w:szCs w:val="12"/>
        </w:rPr>
      </w:pPr>
      <w:r>
        <w:rPr>
          <w:rFonts w:ascii="Arial" w:eastAsia="Times New Roman" w:hAnsi="Arial" w:cs="Arial"/>
          <w:sz w:val="20"/>
          <w:szCs w:val="20"/>
          <w:lang w:eastAsia="ja-JP"/>
        </w:rPr>
        <w:t xml:space="preserve">Direction des 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>affaires administratives et du b</w:t>
      </w:r>
      <w:r w:rsidR="00A62589">
        <w:rPr>
          <w:rFonts w:ascii="Arial" w:eastAsia="Times New Roman" w:hAnsi="Arial" w:cs="Arial"/>
          <w:sz w:val="20"/>
          <w:szCs w:val="20"/>
          <w:lang w:eastAsia="ja-JP"/>
        </w:rPr>
        <w:t>udget (DAAB)</w:t>
      </w:r>
    </w:p>
    <w:p w14:paraId="6C2404D5" w14:textId="77777777" w:rsidR="00A62589" w:rsidRPr="00E4109F" w:rsidRDefault="0013524F" w:rsidP="00A62589">
      <w:pPr>
        <w:numPr>
          <w:ilvl w:val="0"/>
          <w:numId w:val="4"/>
        </w:numPr>
        <w:jc w:val="both"/>
        <w:rPr>
          <w:rFonts w:ascii="Tahoma" w:hAnsi="Tahoma" w:cs="Tahoma"/>
          <w:sz w:val="12"/>
          <w:szCs w:val="12"/>
        </w:rPr>
      </w:pPr>
      <w:r>
        <w:rPr>
          <w:rFonts w:ascii="Arial" w:eastAsia="Times New Roman" w:hAnsi="Arial" w:cs="Arial"/>
          <w:sz w:val="20"/>
          <w:szCs w:val="20"/>
          <w:lang w:eastAsia="ja-JP"/>
        </w:rPr>
        <w:t>L’information à inscrire dans chaque cellule est la prévision de dépense pour la période considérée</w:t>
      </w:r>
      <w:r w:rsidR="00A62589">
        <w:rPr>
          <w:rFonts w:ascii="Arial" w:eastAsia="Times New Roman" w:hAnsi="Arial" w:cs="Arial"/>
          <w:sz w:val="20"/>
          <w:szCs w:val="20"/>
          <w:lang w:eastAsia="ja-JP"/>
        </w:rPr>
        <w:t>.</w:t>
      </w:r>
      <w:r w:rsidR="000A4983">
        <w:rPr>
          <w:rFonts w:ascii="Arial" w:eastAsia="Times New Roman" w:hAnsi="Arial" w:cs="Arial"/>
          <w:sz w:val="20"/>
          <w:szCs w:val="20"/>
          <w:lang w:eastAsia="ja-JP"/>
        </w:rPr>
        <w:t xml:space="preserve"> T1, T2, … étant les Trimestres 1, 2, … de l’exercice.</w:t>
      </w:r>
    </w:p>
    <w:p w14:paraId="3CDA40A3" w14:textId="77777777" w:rsidR="00A62589" w:rsidRDefault="00A62589" w:rsidP="00A62589">
      <w:pPr>
        <w:jc w:val="both"/>
        <w:rPr>
          <w:rFonts w:ascii="Arial" w:eastAsia="Times New Roman" w:hAnsi="Arial" w:cs="Arial"/>
          <w:sz w:val="20"/>
          <w:szCs w:val="20"/>
          <w:lang w:eastAsia="ja-JP"/>
        </w:rPr>
      </w:pPr>
    </w:p>
    <w:p w14:paraId="1BEE7E5D" w14:textId="77777777" w:rsidR="00A62589" w:rsidRDefault="00A62589" w:rsidP="00A62589">
      <w:pPr>
        <w:jc w:val="both"/>
        <w:rPr>
          <w:rFonts w:ascii="Arial" w:eastAsia="Times New Roman" w:hAnsi="Arial" w:cs="Arial"/>
          <w:sz w:val="20"/>
          <w:szCs w:val="20"/>
          <w:lang w:eastAsia="ja-JP"/>
        </w:rPr>
      </w:pPr>
    </w:p>
    <w:p w14:paraId="277284C3" w14:textId="77777777" w:rsidR="00A62589" w:rsidRDefault="00A62589" w:rsidP="00A62589">
      <w:pPr>
        <w:jc w:val="both"/>
        <w:rPr>
          <w:rFonts w:ascii="Arial" w:eastAsia="Times New Roman" w:hAnsi="Arial" w:cs="Arial"/>
          <w:sz w:val="20"/>
          <w:szCs w:val="20"/>
          <w:lang w:eastAsia="ja-JP"/>
        </w:rPr>
      </w:pPr>
    </w:p>
    <w:sectPr w:rsidR="00A62589" w:rsidSect="008F1676">
      <w:pgSz w:w="20160" w:h="12240" w:orient="landscape" w:code="5"/>
      <w:pgMar w:top="720" w:right="1728" w:bottom="-288" w:left="1872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4F7E" w14:textId="77777777" w:rsidR="0071406F" w:rsidRDefault="0071406F" w:rsidP="00256F25">
      <w:r>
        <w:separator/>
      </w:r>
    </w:p>
  </w:endnote>
  <w:endnote w:type="continuationSeparator" w:id="0">
    <w:p w14:paraId="3E83D9A1" w14:textId="77777777" w:rsidR="0071406F" w:rsidRDefault="0071406F" w:rsidP="002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88228" w14:textId="77777777" w:rsidR="0071406F" w:rsidRDefault="0071406F" w:rsidP="00256F25">
      <w:r>
        <w:separator/>
      </w:r>
    </w:p>
  </w:footnote>
  <w:footnote w:type="continuationSeparator" w:id="0">
    <w:p w14:paraId="7C856C9D" w14:textId="77777777" w:rsidR="0071406F" w:rsidRDefault="0071406F" w:rsidP="0025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A1F"/>
    <w:multiLevelType w:val="hybridMultilevel"/>
    <w:tmpl w:val="FA0A15B8"/>
    <w:lvl w:ilvl="0" w:tplc="A8647B30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  <w:szCs w:val="1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C59"/>
    <w:multiLevelType w:val="hybridMultilevel"/>
    <w:tmpl w:val="A3B26D3A"/>
    <w:lvl w:ilvl="0" w:tplc="C86ED14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01279"/>
    <w:multiLevelType w:val="hybridMultilevel"/>
    <w:tmpl w:val="C9CC47F2"/>
    <w:lvl w:ilvl="0" w:tplc="D6D08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74B"/>
    <w:multiLevelType w:val="hybridMultilevel"/>
    <w:tmpl w:val="C9CC47F2"/>
    <w:lvl w:ilvl="0" w:tplc="D6D08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A"/>
    <w:rsid w:val="00004034"/>
    <w:rsid w:val="000136D8"/>
    <w:rsid w:val="00030063"/>
    <w:rsid w:val="00041CEC"/>
    <w:rsid w:val="00047EA5"/>
    <w:rsid w:val="000701CA"/>
    <w:rsid w:val="0007620A"/>
    <w:rsid w:val="0008162E"/>
    <w:rsid w:val="000906E0"/>
    <w:rsid w:val="000935AB"/>
    <w:rsid w:val="000A4983"/>
    <w:rsid w:val="000B29E7"/>
    <w:rsid w:val="000B3B6C"/>
    <w:rsid w:val="000F5FF7"/>
    <w:rsid w:val="00130745"/>
    <w:rsid w:val="0013524F"/>
    <w:rsid w:val="0017232A"/>
    <w:rsid w:val="00176373"/>
    <w:rsid w:val="0019631D"/>
    <w:rsid w:val="001D6664"/>
    <w:rsid w:val="001E06EB"/>
    <w:rsid w:val="00202B5F"/>
    <w:rsid w:val="00217836"/>
    <w:rsid w:val="00232A15"/>
    <w:rsid w:val="00256F25"/>
    <w:rsid w:val="00273504"/>
    <w:rsid w:val="00284E01"/>
    <w:rsid w:val="002E71E5"/>
    <w:rsid w:val="00337E3A"/>
    <w:rsid w:val="00360FF6"/>
    <w:rsid w:val="00382AAB"/>
    <w:rsid w:val="00384582"/>
    <w:rsid w:val="0039554B"/>
    <w:rsid w:val="003A13F9"/>
    <w:rsid w:val="003B1905"/>
    <w:rsid w:val="00432F19"/>
    <w:rsid w:val="0043446E"/>
    <w:rsid w:val="00491F84"/>
    <w:rsid w:val="004A0F10"/>
    <w:rsid w:val="004A40BC"/>
    <w:rsid w:val="004C3EEC"/>
    <w:rsid w:val="004E3788"/>
    <w:rsid w:val="004E68F1"/>
    <w:rsid w:val="005251C7"/>
    <w:rsid w:val="00530893"/>
    <w:rsid w:val="005559DD"/>
    <w:rsid w:val="00557DAE"/>
    <w:rsid w:val="0056186B"/>
    <w:rsid w:val="00570B96"/>
    <w:rsid w:val="00581CE5"/>
    <w:rsid w:val="005966EC"/>
    <w:rsid w:val="005A0FFE"/>
    <w:rsid w:val="005B49F9"/>
    <w:rsid w:val="005C1DE6"/>
    <w:rsid w:val="005D5602"/>
    <w:rsid w:val="00602D62"/>
    <w:rsid w:val="00655C09"/>
    <w:rsid w:val="006575A9"/>
    <w:rsid w:val="006830AE"/>
    <w:rsid w:val="00684569"/>
    <w:rsid w:val="006B57CD"/>
    <w:rsid w:val="006C26EF"/>
    <w:rsid w:val="00710DF6"/>
    <w:rsid w:val="0071406F"/>
    <w:rsid w:val="00751204"/>
    <w:rsid w:val="00754BBD"/>
    <w:rsid w:val="00762E67"/>
    <w:rsid w:val="007822D8"/>
    <w:rsid w:val="007A4128"/>
    <w:rsid w:val="007A5E9F"/>
    <w:rsid w:val="007B1E01"/>
    <w:rsid w:val="007C1F3D"/>
    <w:rsid w:val="007F236D"/>
    <w:rsid w:val="0083338B"/>
    <w:rsid w:val="0087423A"/>
    <w:rsid w:val="00880D47"/>
    <w:rsid w:val="00882290"/>
    <w:rsid w:val="00887476"/>
    <w:rsid w:val="008927BD"/>
    <w:rsid w:val="00893F67"/>
    <w:rsid w:val="008B3464"/>
    <w:rsid w:val="008C5BC1"/>
    <w:rsid w:val="008F1676"/>
    <w:rsid w:val="00971570"/>
    <w:rsid w:val="00990407"/>
    <w:rsid w:val="009B59D8"/>
    <w:rsid w:val="009E205B"/>
    <w:rsid w:val="009E25A8"/>
    <w:rsid w:val="009F2605"/>
    <w:rsid w:val="009F60E1"/>
    <w:rsid w:val="00A01A88"/>
    <w:rsid w:val="00A25897"/>
    <w:rsid w:val="00A62589"/>
    <w:rsid w:val="00AC5916"/>
    <w:rsid w:val="00AE57C6"/>
    <w:rsid w:val="00B06F08"/>
    <w:rsid w:val="00B17CDB"/>
    <w:rsid w:val="00B30D27"/>
    <w:rsid w:val="00B81DB3"/>
    <w:rsid w:val="00BC3F05"/>
    <w:rsid w:val="00BD0657"/>
    <w:rsid w:val="00BE7E75"/>
    <w:rsid w:val="00BF7DB2"/>
    <w:rsid w:val="00C01F0A"/>
    <w:rsid w:val="00C526F7"/>
    <w:rsid w:val="00C90FF7"/>
    <w:rsid w:val="00CA2AF5"/>
    <w:rsid w:val="00CF3CD1"/>
    <w:rsid w:val="00D003E4"/>
    <w:rsid w:val="00D22F7B"/>
    <w:rsid w:val="00D2676E"/>
    <w:rsid w:val="00D34292"/>
    <w:rsid w:val="00D3620E"/>
    <w:rsid w:val="00D915FA"/>
    <w:rsid w:val="00DA0B0C"/>
    <w:rsid w:val="00DB6476"/>
    <w:rsid w:val="00DC3479"/>
    <w:rsid w:val="00DF7970"/>
    <w:rsid w:val="00E123F5"/>
    <w:rsid w:val="00E4004B"/>
    <w:rsid w:val="00E4109F"/>
    <w:rsid w:val="00E639B9"/>
    <w:rsid w:val="00E7510C"/>
    <w:rsid w:val="00E9143D"/>
    <w:rsid w:val="00EA714F"/>
    <w:rsid w:val="00EB2B68"/>
    <w:rsid w:val="00EC7C2B"/>
    <w:rsid w:val="00EF4CAA"/>
    <w:rsid w:val="00F24075"/>
    <w:rsid w:val="00F41D6B"/>
    <w:rsid w:val="00F570FD"/>
    <w:rsid w:val="00F6109B"/>
    <w:rsid w:val="00F654CF"/>
    <w:rsid w:val="00F7364F"/>
    <w:rsid w:val="00F7392D"/>
    <w:rsid w:val="00FE064C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D0B1D"/>
  <w15:chartTrackingRefBased/>
  <w15:docId w15:val="{6B5022D5-B6CA-44C1-9180-1CC400F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2F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56F25"/>
    <w:rPr>
      <w:sz w:val="20"/>
      <w:szCs w:val="20"/>
    </w:rPr>
  </w:style>
  <w:style w:type="character" w:customStyle="1" w:styleId="FootnoteTextChar">
    <w:name w:val="Footnote Text Char"/>
    <w:link w:val="FootnoteText"/>
    <w:rsid w:val="00256F25"/>
    <w:rPr>
      <w:lang w:val="fr-FR"/>
    </w:rPr>
  </w:style>
  <w:style w:type="character" w:styleId="FootnoteReference">
    <w:name w:val="footnote reference"/>
    <w:rsid w:val="00256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88E4-3A15-4CFC-862A-0C515FDB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DE L’INSTITUTION :</vt:lpstr>
    </vt:vector>
  </TitlesOfParts>
  <Company>CNMP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L’INSTITUTION :</dc:title>
  <dc:subject/>
  <dc:creator>Secretariat</dc:creator>
  <cp:keywords/>
  <dc:description/>
  <cp:lastModifiedBy>Windows User</cp:lastModifiedBy>
  <cp:revision>2</cp:revision>
  <cp:lastPrinted>2019-11-20T16:34:00Z</cp:lastPrinted>
  <dcterms:created xsi:type="dcterms:W3CDTF">2020-02-05T20:10:00Z</dcterms:created>
  <dcterms:modified xsi:type="dcterms:W3CDTF">2020-02-05T20:10:00Z</dcterms:modified>
</cp:coreProperties>
</file>